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共青团中山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医学院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委员会关于转发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《关于开展2024年“多彩乡村共谱新篇”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系列实践活动的通知》的通知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ordWrap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现将《关于开展2024年“多彩乡村共谱新篇”系列实践活动的通知》（粤志办发〔2024〕10号）转发给你们，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微视频、调研报告、摄影作品、诗歌、书法、绘画、歌舞创作、工艺制品、设计作品、图书、直播、数字作品、课题研究报告等形式，深入广东乡村调研，开展社会实践活动，为群众办实事，多形式记录乡村发展，塑造乡村形象，服务乡村建设。</w:t>
      </w:r>
    </w:p>
    <w:p>
      <w:pPr>
        <w:wordWrap w:val="0"/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课题作品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申报截止时间为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2024年7月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。填写附件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“2024年多彩乡村系列实践活动专项课题申请书”并提交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至邮箱：zsync585@163.com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团委将择优统一推荐报送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校团委</w:t>
      </w:r>
      <w:r>
        <w:rPr>
          <w:rFonts w:hint="eastAsia" w:ascii="仿宋_GB2312" w:hAnsi="仿宋_GB2312" w:eastAsia="仿宋_GB2312" w:cs="仿宋_GB2312"/>
          <w:sz w:val="32"/>
          <w:szCs w:val="32"/>
        </w:rPr>
        <w:t>。申报课题经专家评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审，报活动组委会审定同意后立项，并在活动专题网页进行公示。2024年10月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日前提交结项材料，结项材料包括鉴定结项审批书、研究成果、查重报告和其他辅助材料各一式1份，并扫描上传报送系统。</w:t>
      </w:r>
    </w:p>
    <w:p>
      <w:pPr>
        <w:wordWrap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除课题作品外，其他作品和有关资料（作品统计表、作品信息表、重点团队申报表）提交截止时间为：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2024年9月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。请按要求填报作品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打包发送至邮箱：zsync585@163.com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团委将择优统一推荐报送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校团委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个人自荐</w:t>
      </w:r>
      <w:r>
        <w:rPr>
          <w:rFonts w:hint="eastAsia" w:ascii="仿宋_GB2312" w:hAnsi="仿宋_GB2312" w:eastAsia="仿宋_GB2312" w:cs="仿宋_GB2312"/>
          <w:sz w:val="32"/>
          <w:szCs w:val="32"/>
        </w:rPr>
        <w:t>可通过2024年多彩乡村系列实践活动专题网页（二维码附后）内的相关链接点击报名参加(或直接登录网上作品提交平台http://dcxc.gdsqzx.com.cn/)，按照网页提示填写报名信息，并分类上传作品。</w:t>
      </w: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drawing>
          <wp:inline distT="0" distB="0" distL="114300" distR="114300">
            <wp:extent cx="1800225" cy="1800225"/>
            <wp:effectExtent l="0" t="0" r="0" b="0"/>
            <wp:docPr id="3" name="图片 2" descr="4714a0be7c58ceead8d679119a93d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4714a0be7c58ceead8d679119a93d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参赛作品提交平台二维码</w:t>
      </w:r>
    </w:p>
    <w:p>
      <w:pPr>
        <w:pStyle w:val="2"/>
        <w:widowControl/>
        <w:adjustRightInd w:val="0"/>
        <w:snapToGrid w:val="0"/>
        <w:spacing w:after="0" w:line="560" w:lineRule="exact"/>
        <w:ind w:right="-227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adjustRightInd w:val="0"/>
        <w:snapToGrid w:val="0"/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附件：关于开展2024年“多彩乡村共谱新篇”系列实践活动的通知</w:t>
      </w:r>
    </w:p>
    <w:p>
      <w:pPr>
        <w:rPr>
          <w:rFonts w:hint="eastAsia" w:eastAsiaTheme="minorEastAsia"/>
          <w:lang w:val="en-US" w:eastAsia="zh-CN"/>
        </w:rPr>
      </w:pPr>
    </w:p>
    <w:p>
      <w:pPr>
        <w:pStyle w:val="2"/>
        <w:widowControl/>
        <w:adjustRightInd w:val="0"/>
        <w:snapToGrid w:val="0"/>
        <w:spacing w:after="0" w:line="560" w:lineRule="exact"/>
        <w:ind w:right="-227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中山医学院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委员会 </w:t>
      </w:r>
    </w:p>
    <w:p>
      <w:pPr>
        <w:adjustRightInd w:val="0"/>
        <w:snapToGrid w:val="0"/>
        <w:spacing w:line="560" w:lineRule="exact"/>
        <w:ind w:right="160"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79C31DDC"/>
    <w:rsid w:val="0DEC0AE2"/>
    <w:rsid w:val="3A1A35CA"/>
    <w:rsid w:val="41D57EC1"/>
    <w:rsid w:val="60B82A30"/>
    <w:rsid w:val="79C3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after="150" w:line="259" w:lineRule="auto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2024-07-04T10:56:00Z</dcterms:created>
  <dc:creator>.</dc:creator>
  <cp:lastModifiedBy>.</cp:lastModifiedBy>
  <dcterms:modified xsi:type="dcterms:W3CDTF">2024-07-04T11:14:25Z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B97010ABB7374002B13F93F20C1CBD40_11</vt:lpwstr>
  </property>
</Properties>
</file>